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70" w:rsidRPr="00330370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330370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02.02.2021</w:t>
      </w: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330370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330370" w:rsidRPr="00330370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330370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02.03.2021</w:t>
      </w: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330370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330370" w:rsidRPr="00330370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330370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10.03.2021</w:t>
      </w: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330370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330370" w:rsidRPr="00330370" w:rsidRDefault="00554626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Главный научный сотрудник ОЭФ</w:t>
      </w:r>
      <w:bookmarkStart w:id="0" w:name="_GoBack"/>
      <w:bookmarkEnd w:id="0"/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 w:rsid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(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 возложением обязанностей заведующего отделом экспериментальной физики</w:t>
      </w:r>
      <w:r w:rsid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)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Физика и астрономия</w:t>
      </w:r>
    </w:p>
    <w:p w:rsidR="00CB26B2" w:rsidRPr="00CB26B2" w:rsidRDefault="00CB26B2" w:rsidP="00CB26B2">
      <w:pPr>
        <w:suppressAutoHyphens/>
        <w:spacing w:after="0" w:line="264" w:lineRule="auto"/>
        <w:rPr>
          <w:rFonts w:ascii="Calibri" w:eastAsia="Arial Unicode MS" w:hAnsi="Calibri" w:cs="Arial Unicode MS"/>
          <w:color w:val="000000"/>
          <w:kern w:val="2"/>
          <w:sz w:val="24"/>
          <w:szCs w:val="24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Тематика исследований: </w:t>
      </w:r>
    </w:p>
    <w:p w:rsidR="00CB26B2" w:rsidRPr="00CB26B2" w:rsidRDefault="00CB26B2" w:rsidP="00CB26B2">
      <w:pPr>
        <w:suppressAutoHyphens/>
        <w:spacing w:line="252" w:lineRule="auto"/>
        <w:ind w:left="28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Проведение исследований в области физики нейтрино: организация и проведение экспериментов по измерению массы электронного антинейтрино, экспериментов по поиску стерильных нейтрино, нейтринной астрофизике. Проведение исследований в области ядерной физики: организация и поддержка экспериментов по релятивистской ядерной физике. Проведение исследований в области астрофизики частиц: организация и участие в экспериментах по поиску </w:t>
      </w:r>
      <w:proofErr w:type="spellStart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аксионов</w:t>
      </w:r>
      <w:proofErr w:type="spellEnd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. Проведение исследований в области физики космических лучей: организация и участие в экспериментах по измерению </w:t>
      </w:r>
      <w:proofErr w:type="gramStart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характеристик  широких</w:t>
      </w:r>
      <w:proofErr w:type="gramEnd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атмосферных ливней. Проведение исследований по теоретической </w:t>
      </w:r>
      <w:proofErr w:type="gramStart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физике:  изучение</w:t>
      </w:r>
      <w:proofErr w:type="gramEnd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различных моделей темной материи, их возможных наблюдательных следствий, космологии ранней Вселенной. </w:t>
      </w:r>
    </w:p>
    <w:p w:rsidR="00CB26B2" w:rsidRPr="00CB26B2" w:rsidRDefault="00CB26B2" w:rsidP="00CB26B2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ТРУДОВЫЕ ФУНКЦИИ:  </w:t>
      </w:r>
    </w:p>
    <w:p w:rsidR="00CB26B2" w:rsidRPr="00CB26B2" w:rsidRDefault="00CB26B2" w:rsidP="00CB2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B26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Работа претендента на должность главного научного сотрудника с возложением обязанностей заведующего Отделом экспериментальной физики ИЯИ РАН связаны с экспериментальными и теоретическими исследованиями в областях физики элементарных частиц, ядерной физики, астрофизики и космологии. </w:t>
      </w:r>
    </w:p>
    <w:p w:rsidR="00CB26B2" w:rsidRPr="00CB26B2" w:rsidRDefault="00CB26B2" w:rsidP="00CB2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B26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Дополнительные условия. Помимо стандартных требований, претендент на должность должен обладать опытом организации науки, международных исследований, участия в международных комиссиях и Советах международных </w:t>
      </w:r>
      <w:proofErr w:type="spellStart"/>
      <w:r w:rsidRPr="00CB26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коллабораций</w:t>
      </w:r>
      <w:proofErr w:type="spellEnd"/>
      <w:r w:rsidRPr="00CB26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  иметь опыт работы в вышеуказанных областях физики, хорошо знать их современное состояние, проблематику и методы исследований, свободно владеть английским языком, иметь опыт программирования на основных языках программирования (</w:t>
      </w:r>
      <w:proofErr w:type="spellStart"/>
      <w:r w:rsidRPr="00CB26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Fortran</w:t>
      </w:r>
      <w:proofErr w:type="spellEnd"/>
      <w:r w:rsidRPr="00CB26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С/С++, </w:t>
      </w:r>
      <w:proofErr w:type="spellStart"/>
      <w:r w:rsidRPr="00CB26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Python</w:t>
      </w:r>
      <w:proofErr w:type="spellEnd"/>
      <w:r w:rsidRPr="00CB26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), публикации в указанных областях физики в ведущих международных изданиях. Опыт работы с этими условиями не менее 20 лет,</w:t>
      </w:r>
    </w:p>
    <w:p w:rsidR="00CB26B2" w:rsidRPr="00CB26B2" w:rsidRDefault="00CB26B2" w:rsidP="00CB2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B26B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Претендент должен представить своё резюме, пройти собеседование в дирекции ИЯИ РАН.</w:t>
      </w:r>
    </w:p>
    <w:p w:rsidR="00CB26B2" w:rsidRPr="00CB26B2" w:rsidRDefault="00CB26B2" w:rsidP="00CB26B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ТРУДОВАЯ ДЕЯТЕЛЬНОСТЬ:</w:t>
      </w:r>
    </w:p>
    <w:p w:rsidR="00CB26B2" w:rsidRPr="00CB26B2" w:rsidRDefault="00CB26B2" w:rsidP="00CB26B2">
      <w:pPr>
        <w:suppressAutoHyphens/>
        <w:spacing w:line="252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Руководство Отделом экспериментальной физики ИЯИ РАН, организация исследований по темам Государственного задания, организация и участие в международном научном </w:t>
      </w:r>
      <w:proofErr w:type="gramStart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сотрудничестве,  в</w:t>
      </w:r>
      <w:proofErr w:type="gramEnd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работе  экспериментов Троицк-ню масс, 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val="en-US" w:eastAsia="ru-RU"/>
        </w:rPr>
        <w:t>KATRIN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, 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val="en-US" w:eastAsia="ru-RU"/>
        </w:rPr>
        <w:t>JUNO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, 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val="en-US" w:eastAsia="ru-RU"/>
        </w:rPr>
        <w:t>IAXO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, </w:t>
      </w:r>
      <w:proofErr w:type="spellStart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Telescope</w:t>
      </w:r>
      <w:proofErr w:type="spellEnd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</w:t>
      </w:r>
      <w:proofErr w:type="spellStart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Array</w:t>
      </w:r>
      <w:proofErr w:type="spellEnd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.  Анализ полученных результатов и работа по их реализации. Выбор, планирование и разработка дальнейших направлений исследований по научным темам ИЯИ РАН. Обеспечение успешной </w:t>
      </w:r>
      <w:proofErr w:type="spellStart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грантовой</w:t>
      </w:r>
      <w:proofErr w:type="spellEnd"/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и конкурсной деятельности Отдела и Института. Выступления на международных конференциях и семинарах, написание статей в реферируемые журналы как по экспериментальной, так и теоретической физике. Работа со студентами и аспирантами. </w:t>
      </w:r>
    </w:p>
    <w:p w:rsidR="00CB26B2" w:rsidRPr="00CB26B2" w:rsidRDefault="00CB26B2" w:rsidP="00CB26B2">
      <w:pPr>
        <w:suppressAutoHyphens/>
        <w:spacing w:line="252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Задачи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:</w:t>
      </w:r>
    </w:p>
    <w:p w:rsidR="00CB26B2" w:rsidRPr="00CB26B2" w:rsidRDefault="00CB26B2" w:rsidP="00CB26B2">
      <w:pPr>
        <w:suppressAutoHyphens/>
        <w:spacing w:line="252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CB26B2"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  <w:t xml:space="preserve"> 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Проведение плановых исследований по научным темам ИЯИ РАН, их организация и обеспечение результативности, повышение их уровня и значимости, поддержание и 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lastRenderedPageBreak/>
        <w:t xml:space="preserve">расширение источников финансирования. Расширение участия ИЯИ РАН в международном научном сотрудничестве. Разработка стратегии и направлений дальнейших исследований. </w:t>
      </w:r>
    </w:p>
    <w:p w:rsidR="00CB26B2" w:rsidRPr="00CB26B2" w:rsidRDefault="00CB26B2" w:rsidP="00CB26B2">
      <w:pPr>
        <w:suppressAutoHyphen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  <w:lang w:eastAsia="ru-RU"/>
        </w:rPr>
      </w:pPr>
    </w:p>
    <w:p w:rsidR="00CB26B2" w:rsidRPr="00CB26B2" w:rsidRDefault="00CB26B2" w:rsidP="00CB26B2">
      <w:pPr>
        <w:suppressAutoHyphens/>
        <w:spacing w:after="0" w:line="264" w:lineRule="auto"/>
        <w:ind w:firstLine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Критерии оценки: 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Число публикаций, показатели научно-образовательной и научно-организационной деятельности в соответствии с квалификационными требованиями. 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Квалифицированные требования: 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Квалификационные требования см. на сайте ИЯИ РАН </w:t>
      </w:r>
      <w:hyperlink r:id="rId4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val="en-US" w:eastAsia="ru-RU"/>
          </w:rPr>
          <w:t>http</w:t>
        </w:r>
      </w:hyperlink>
      <w:hyperlink r:id="rId5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eastAsia="ru-RU"/>
          </w:rPr>
          <w:t>://</w:t>
        </w:r>
      </w:hyperlink>
      <w:hyperlink r:id="rId6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val="en-US" w:eastAsia="ru-RU"/>
          </w:rPr>
          <w:t>www</w:t>
        </w:r>
      </w:hyperlink>
      <w:hyperlink r:id="rId7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eastAsia="ru-RU"/>
          </w:rPr>
          <w:t>.</w:t>
        </w:r>
      </w:hyperlink>
      <w:hyperlink r:id="rId8" w:history="1">
        <w:proofErr w:type="spellStart"/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val="en-US" w:eastAsia="ru-RU"/>
          </w:rPr>
          <w:t>inr</w:t>
        </w:r>
        <w:proofErr w:type="spellEnd"/>
      </w:hyperlink>
      <w:hyperlink r:id="rId9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eastAsia="ru-RU"/>
          </w:rPr>
          <w:t>.</w:t>
        </w:r>
      </w:hyperlink>
      <w:hyperlink r:id="rId10" w:history="1">
        <w:proofErr w:type="spellStart"/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val="en-US" w:eastAsia="ru-RU"/>
          </w:rPr>
          <w:t>ru</w:t>
        </w:r>
        <w:proofErr w:type="spellEnd"/>
      </w:hyperlink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 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Заработная плата: 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42000 – 100000 рублей/месяц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Стимулирующие выплаты: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В соответствии с положением об оплате труда работников ИЯИ РАН 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Трудовой договор: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Планируется заключить с победителем конкурса трудовое соглашение сроком на 5 лет.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Дополнительно: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Критерии для бальной оценки претендентов на должность: </w:t>
      </w:r>
    </w:p>
    <w:p w:rsidR="00CB26B2" w:rsidRPr="00CB26B2" w:rsidRDefault="00CB26B2" w:rsidP="00CB26B2">
      <w:pPr>
        <w:suppressAutoHyphens/>
        <w:spacing w:after="0" w:line="264" w:lineRule="auto"/>
        <w:ind w:left="360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Опыт работы по теме исследований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Наличие публикаций, патентов, уровень цитирования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Руководство и участие в грантах РФФИ, РНФ и др.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Руководство и участие в международном сотрудничестве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Экспертная деятельность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* Соответствие дополнительным требованиям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Режим работы:</w:t>
      </w:r>
    </w:p>
    <w:p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Полный день</w:t>
      </w:r>
    </w:p>
    <w:p w:rsidR="00CB26B2" w:rsidRPr="00330370" w:rsidRDefault="00CB26B2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</w:p>
    <w:p w:rsidR="00330370" w:rsidRPr="00330370" w:rsidRDefault="00330370" w:rsidP="00330370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0370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Торопина Ирина Ивановна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tori@inr.ru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A85FE7" w:rsidRPr="00CB26B2" w:rsidRDefault="00330370" w:rsidP="00CB26B2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8(495) 850-42-06</w:t>
      </w:r>
    </w:p>
    <w:sectPr w:rsidR="00A85FE7" w:rsidRPr="00CB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F3"/>
    <w:rsid w:val="00330370"/>
    <w:rsid w:val="00361AF3"/>
    <w:rsid w:val="00554626"/>
    <w:rsid w:val="00A85FE7"/>
    <w:rsid w:val="00C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3112-A1C4-4FAA-B9AE-D666081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33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35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38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80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68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40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743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497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25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989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2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2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4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74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02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31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1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46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63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1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57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2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3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34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848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315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3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33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6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r.ru/" TargetMode="External"/><Relationship Id="rId10" Type="http://schemas.openxmlformats.org/officeDocument/2006/relationships/hyperlink" Target="http://www.inr.ru/" TargetMode="External"/><Relationship Id="rId4" Type="http://schemas.openxmlformats.org/officeDocument/2006/relationships/hyperlink" Target="http://www.inr.ru/" TargetMode="External"/><Relationship Id="rId9" Type="http://schemas.openxmlformats.org/officeDocument/2006/relationships/hyperlink" Target="http://www.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3742</Characters>
  <Application>Microsoft Office Word</Application>
  <DocSecurity>0</DocSecurity>
  <Lines>31</Lines>
  <Paragraphs>8</Paragraphs>
  <ScaleCrop>false</ScaleCrop>
  <Company>diakov.net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2021-02-01T08:07:00Z</dcterms:created>
  <dcterms:modified xsi:type="dcterms:W3CDTF">2021-02-02T07:38:00Z</dcterms:modified>
</cp:coreProperties>
</file>